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1C" w:rsidRPr="00787BE0" w:rsidRDefault="001E671C" w:rsidP="001E671C">
      <w:pPr>
        <w:jc w:val="center"/>
        <w:rPr>
          <w:b/>
          <w:sz w:val="28"/>
          <w:szCs w:val="28"/>
          <w:u w:val="single"/>
        </w:rPr>
      </w:pPr>
      <w:r w:rsidRPr="00A638C1">
        <w:rPr>
          <w:b/>
          <w:sz w:val="28"/>
          <w:szCs w:val="28"/>
          <w:u w:val="single"/>
        </w:rPr>
        <w:t xml:space="preserve">Atividade </w:t>
      </w:r>
      <w:r w:rsidR="00400F0C">
        <w:rPr>
          <w:b/>
          <w:sz w:val="28"/>
          <w:szCs w:val="28"/>
          <w:u w:val="single"/>
        </w:rPr>
        <w:t>5</w:t>
      </w:r>
      <w:r w:rsidRPr="00A638C1">
        <w:rPr>
          <w:b/>
          <w:sz w:val="28"/>
          <w:szCs w:val="28"/>
          <w:u w:val="single"/>
        </w:rPr>
        <w:t xml:space="preserve"> – Adm de Materiais </w:t>
      </w:r>
      <w:r>
        <w:rPr>
          <w:b/>
          <w:sz w:val="28"/>
          <w:szCs w:val="28"/>
          <w:u w:val="single"/>
        </w:rPr>
        <w:t>–</w:t>
      </w:r>
      <w:r w:rsidRPr="00A638C1">
        <w:rPr>
          <w:b/>
          <w:sz w:val="28"/>
          <w:szCs w:val="28"/>
          <w:u w:val="single"/>
        </w:rPr>
        <w:t xml:space="preserve"> Moodle</w:t>
      </w:r>
    </w:p>
    <w:p w:rsidR="001E671C" w:rsidRDefault="001E671C" w:rsidP="0084334F">
      <w:pPr>
        <w:spacing w:after="0" w:line="240" w:lineRule="auto"/>
        <w:jc w:val="both"/>
        <w:rPr>
          <w:rFonts w:ascii="Arial" w:hAnsi="Arial" w:cs="Arial"/>
          <w:b/>
          <w:color w:val="7030A0"/>
        </w:rPr>
      </w:pPr>
    </w:p>
    <w:p w:rsidR="0084334F" w:rsidRDefault="0084334F" w:rsidP="0084334F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b/>
          <w:color w:val="7030A0"/>
        </w:rPr>
      </w:pPr>
      <w:r w:rsidRPr="009F4170">
        <w:rPr>
          <w:rFonts w:ascii="Arial" w:hAnsi="Arial" w:cs="Arial"/>
          <w:b/>
          <w:color w:val="7030A0"/>
        </w:rPr>
        <w:t>A tabela abaixo mostra o estoque de reagentes de um laboratório, os recebimentos de reagentes, resultantes dos procedimentos de compras, e o consumo de reagentes no mesmo período:</w:t>
      </w:r>
    </w:p>
    <w:p w:rsidR="001E671C" w:rsidRDefault="001E671C" w:rsidP="001E671C">
      <w:pPr>
        <w:spacing w:after="0" w:line="240" w:lineRule="auto"/>
        <w:ind w:left="397"/>
        <w:jc w:val="both"/>
        <w:rPr>
          <w:rFonts w:ascii="Arial" w:hAnsi="Arial" w:cs="Arial"/>
          <w:b/>
          <w:color w:val="7030A0"/>
        </w:rPr>
      </w:pPr>
    </w:p>
    <w:p w:rsidR="001E671C" w:rsidRPr="009F4170" w:rsidRDefault="001E671C" w:rsidP="001E671C">
      <w:pPr>
        <w:spacing w:after="0" w:line="240" w:lineRule="auto"/>
        <w:ind w:left="397"/>
        <w:jc w:val="both"/>
        <w:rPr>
          <w:rFonts w:ascii="Arial" w:hAnsi="Arial" w:cs="Arial"/>
          <w:b/>
          <w:color w:val="7030A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561"/>
        <w:gridCol w:w="561"/>
        <w:gridCol w:w="572"/>
        <w:gridCol w:w="561"/>
        <w:gridCol w:w="672"/>
        <w:gridCol w:w="572"/>
        <w:gridCol w:w="505"/>
        <w:gridCol w:w="605"/>
        <w:gridCol w:w="528"/>
        <w:gridCol w:w="561"/>
        <w:gridCol w:w="594"/>
        <w:gridCol w:w="572"/>
      </w:tblGrid>
      <w:tr w:rsidR="0084334F" w:rsidRPr="00E9730D" w:rsidTr="007142B5">
        <w:trPr>
          <w:jc w:val="center"/>
        </w:trPr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Reagentes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Jan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Fev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Mar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Abr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Maio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Jun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Jul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Ago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Set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Out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Nov</w:t>
            </w:r>
          </w:p>
        </w:tc>
        <w:tc>
          <w:tcPr>
            <w:tcW w:w="0" w:type="auto"/>
            <w:shd w:val="clear" w:color="auto" w:fill="FFFF99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Dez</w:t>
            </w:r>
          </w:p>
        </w:tc>
      </w:tr>
      <w:tr w:rsidR="0084334F" w:rsidRPr="00E9730D" w:rsidTr="007142B5">
        <w:trPr>
          <w:jc w:val="center"/>
        </w:trPr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Consumo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50</w:t>
            </w:r>
          </w:p>
        </w:tc>
      </w:tr>
      <w:tr w:rsidR="0084334F" w:rsidRPr="00E9730D" w:rsidTr="007142B5">
        <w:trPr>
          <w:jc w:val="center"/>
        </w:trPr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Recebimentos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-</w:t>
            </w:r>
          </w:p>
        </w:tc>
      </w:tr>
      <w:tr w:rsidR="0084334F" w:rsidRPr="00E9730D" w:rsidTr="007142B5">
        <w:trPr>
          <w:jc w:val="center"/>
        </w:trPr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Estoque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70</w:t>
            </w:r>
          </w:p>
        </w:tc>
      </w:tr>
    </w:tbl>
    <w:p w:rsidR="0084334F" w:rsidRPr="009F4170" w:rsidRDefault="0084334F" w:rsidP="0084334F">
      <w:pPr>
        <w:ind w:left="1080"/>
        <w:jc w:val="both"/>
        <w:rPr>
          <w:rFonts w:ascii="Arial" w:hAnsi="Arial" w:cs="Arial"/>
          <w:b/>
          <w:color w:val="7030A0"/>
        </w:rPr>
      </w:pPr>
    </w:p>
    <w:p w:rsidR="0084334F" w:rsidRDefault="001E671C" w:rsidP="0084334F">
      <w:pPr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Calcule o giro dos estoques:</w:t>
      </w:r>
    </w:p>
    <w:p w:rsidR="001E671C" w:rsidRDefault="001E671C" w:rsidP="001E671C">
      <w:pPr>
        <w:spacing w:after="0" w:line="240" w:lineRule="auto"/>
        <w:ind w:left="2377"/>
        <w:jc w:val="both"/>
        <w:rPr>
          <w:rFonts w:ascii="Arial" w:hAnsi="Arial" w:cs="Arial"/>
          <w:b/>
          <w:color w:val="7030A0"/>
        </w:rPr>
      </w:pPr>
    </w:p>
    <w:p w:rsidR="001E671C" w:rsidRDefault="001E671C" w:rsidP="001E671C">
      <w:pPr>
        <w:spacing w:after="0" w:line="240" w:lineRule="auto"/>
        <w:ind w:left="2377"/>
        <w:jc w:val="both"/>
        <w:rPr>
          <w:rFonts w:ascii="Arial" w:hAnsi="Arial" w:cs="Arial"/>
          <w:b/>
          <w:color w:val="7030A0"/>
        </w:rPr>
      </w:pPr>
    </w:p>
    <w:p w:rsidR="001E671C" w:rsidRDefault="001E671C" w:rsidP="001E671C">
      <w:pPr>
        <w:spacing w:after="0" w:line="240" w:lineRule="auto"/>
        <w:ind w:left="2377"/>
        <w:jc w:val="both"/>
        <w:rPr>
          <w:rFonts w:ascii="Arial" w:hAnsi="Arial" w:cs="Arial"/>
          <w:b/>
          <w:color w:val="7030A0"/>
        </w:rPr>
      </w:pPr>
    </w:p>
    <w:p w:rsidR="001E671C" w:rsidRDefault="001E671C" w:rsidP="001E671C">
      <w:pPr>
        <w:spacing w:after="0" w:line="240" w:lineRule="auto"/>
        <w:ind w:left="2377"/>
        <w:jc w:val="both"/>
        <w:rPr>
          <w:rFonts w:ascii="Arial" w:hAnsi="Arial" w:cs="Arial"/>
          <w:b/>
          <w:color w:val="7030A0"/>
        </w:rPr>
      </w:pPr>
    </w:p>
    <w:p w:rsidR="001E671C" w:rsidRDefault="001E671C" w:rsidP="001E671C">
      <w:pPr>
        <w:spacing w:after="0" w:line="240" w:lineRule="auto"/>
        <w:ind w:left="2377"/>
        <w:jc w:val="both"/>
        <w:rPr>
          <w:rFonts w:ascii="Arial" w:hAnsi="Arial" w:cs="Arial"/>
          <w:b/>
          <w:color w:val="7030A0"/>
        </w:rPr>
      </w:pPr>
    </w:p>
    <w:p w:rsidR="0084334F" w:rsidRPr="009F4170" w:rsidRDefault="0084334F" w:rsidP="0084334F">
      <w:pPr>
        <w:ind w:left="2377"/>
        <w:jc w:val="both"/>
        <w:rPr>
          <w:rFonts w:ascii="Arial" w:hAnsi="Arial" w:cs="Arial"/>
          <w:b/>
          <w:color w:val="7030A0"/>
        </w:rPr>
      </w:pPr>
    </w:p>
    <w:p w:rsidR="0084334F" w:rsidRPr="009F4170" w:rsidRDefault="0084334F" w:rsidP="0084334F">
      <w:pPr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  <w:b/>
          <w:color w:val="7030A0"/>
        </w:rPr>
      </w:pPr>
      <w:r w:rsidRPr="009F4170">
        <w:rPr>
          <w:rFonts w:ascii="Arial" w:hAnsi="Arial" w:cs="Arial"/>
          <w:b/>
          <w:color w:val="7030A0"/>
        </w:rPr>
        <w:t>Admitindo que a política de materiais desejada pela organização é um giro de</w:t>
      </w:r>
      <w:r>
        <w:rPr>
          <w:rFonts w:ascii="Arial" w:hAnsi="Arial" w:cs="Arial"/>
          <w:b/>
          <w:color w:val="7030A0"/>
        </w:rPr>
        <w:t xml:space="preserve">, no mínimo, </w:t>
      </w:r>
      <w:r w:rsidRPr="009F4170">
        <w:rPr>
          <w:rFonts w:ascii="Arial" w:hAnsi="Arial" w:cs="Arial"/>
          <w:b/>
          <w:color w:val="7030A0"/>
        </w:rPr>
        <w:t xml:space="preserve">1 vez por ano, que sugestões você daria para aumentar o giro dos estoques?  </w:t>
      </w:r>
    </w:p>
    <w:p w:rsidR="0084334F" w:rsidRDefault="0084334F" w:rsidP="0084334F">
      <w:pPr>
        <w:ind w:left="795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539"/>
        <w:gridCol w:w="550"/>
        <w:gridCol w:w="561"/>
        <w:gridCol w:w="528"/>
        <w:gridCol w:w="650"/>
        <w:gridCol w:w="539"/>
        <w:gridCol w:w="472"/>
        <w:gridCol w:w="572"/>
        <w:gridCol w:w="517"/>
        <w:gridCol w:w="539"/>
        <w:gridCol w:w="572"/>
        <w:gridCol w:w="572"/>
        <w:gridCol w:w="761"/>
      </w:tblGrid>
      <w:tr w:rsidR="0084334F" w:rsidRPr="00E9730D" w:rsidTr="007142B5">
        <w:trPr>
          <w:jc w:val="center"/>
        </w:trPr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Reagentes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Jan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Fev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Abr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Maio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Jun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Jul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Ago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Dez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sz w:val="20"/>
                <w:szCs w:val="20"/>
              </w:rPr>
              <w:t>Soma</w:t>
            </w:r>
          </w:p>
        </w:tc>
      </w:tr>
      <w:tr w:rsidR="0084334F" w:rsidRPr="00E9730D" w:rsidTr="007142B5">
        <w:trPr>
          <w:jc w:val="center"/>
        </w:trPr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34F" w:rsidRPr="00E9730D" w:rsidTr="007142B5">
        <w:trPr>
          <w:jc w:val="center"/>
        </w:trPr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Compras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34F" w:rsidRPr="00E9730D" w:rsidTr="007142B5">
        <w:trPr>
          <w:jc w:val="center"/>
        </w:trPr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Estoque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334F" w:rsidRDefault="0084334F" w:rsidP="0084334F">
      <w:pPr>
        <w:ind w:left="795"/>
        <w:jc w:val="both"/>
      </w:pPr>
      <w:r>
        <w:t xml:space="preserve">  </w:t>
      </w:r>
    </w:p>
    <w:p w:rsidR="0084334F" w:rsidRDefault="0084334F" w:rsidP="0084334F">
      <w:pPr>
        <w:ind w:left="795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539"/>
        <w:gridCol w:w="550"/>
        <w:gridCol w:w="561"/>
        <w:gridCol w:w="528"/>
        <w:gridCol w:w="650"/>
        <w:gridCol w:w="539"/>
        <w:gridCol w:w="472"/>
        <w:gridCol w:w="572"/>
        <w:gridCol w:w="517"/>
        <w:gridCol w:w="539"/>
        <w:gridCol w:w="572"/>
        <w:gridCol w:w="572"/>
        <w:gridCol w:w="761"/>
      </w:tblGrid>
      <w:tr w:rsidR="0084334F" w:rsidRPr="00E9730D" w:rsidTr="007142B5">
        <w:trPr>
          <w:jc w:val="center"/>
        </w:trPr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Reagentes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Jan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Fev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Abr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Maio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Jun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Jul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Ago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Dez</w:t>
            </w:r>
          </w:p>
        </w:tc>
        <w:tc>
          <w:tcPr>
            <w:tcW w:w="0" w:type="auto"/>
            <w:shd w:val="clear" w:color="auto" w:fill="FFFF00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sz w:val="20"/>
                <w:szCs w:val="20"/>
              </w:rPr>
              <w:t>Soma</w:t>
            </w:r>
          </w:p>
        </w:tc>
      </w:tr>
      <w:tr w:rsidR="0084334F" w:rsidRPr="00E9730D" w:rsidTr="007142B5">
        <w:trPr>
          <w:jc w:val="center"/>
        </w:trPr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34F" w:rsidRPr="00E9730D" w:rsidTr="007142B5">
        <w:trPr>
          <w:jc w:val="center"/>
        </w:trPr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Compras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34F" w:rsidRPr="00E9730D" w:rsidTr="007142B5">
        <w:trPr>
          <w:jc w:val="center"/>
        </w:trPr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30D">
              <w:rPr>
                <w:rFonts w:ascii="Arial" w:hAnsi="Arial" w:cs="Arial"/>
                <w:sz w:val="20"/>
                <w:szCs w:val="20"/>
              </w:rPr>
              <w:t>Estoque</w:t>
            </w: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334F" w:rsidRPr="00E9730D" w:rsidRDefault="0084334F" w:rsidP="007142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334F" w:rsidRDefault="0084334F" w:rsidP="0084334F">
      <w:pPr>
        <w:ind w:left="795"/>
        <w:jc w:val="both"/>
      </w:pPr>
      <w:r>
        <w:t xml:space="preserve">     </w:t>
      </w:r>
    </w:p>
    <w:p w:rsidR="0026565E" w:rsidRDefault="0026565E"/>
    <w:sectPr w:rsidR="0026565E" w:rsidSect="00425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79D3"/>
    <w:multiLevelType w:val="hybridMultilevel"/>
    <w:tmpl w:val="CC04690E"/>
    <w:lvl w:ilvl="0" w:tplc="1FB016EE">
      <w:start w:val="1"/>
      <w:numFmt w:val="bullet"/>
      <w:lvlText w:val=""/>
      <w:lvlJc w:val="left"/>
      <w:pPr>
        <w:tabs>
          <w:tab w:val="num" w:pos="1079"/>
        </w:tabs>
        <w:ind w:left="1079" w:hanging="28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5BD82437"/>
    <w:multiLevelType w:val="hybridMultilevel"/>
    <w:tmpl w:val="B7CA6106"/>
    <w:lvl w:ilvl="0" w:tplc="C3BE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9EBB6C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4D81C56">
      <w:start w:val="1"/>
      <w:numFmt w:val="bullet"/>
      <w:lvlText w:val=""/>
      <w:lvlJc w:val="left"/>
      <w:pPr>
        <w:tabs>
          <w:tab w:val="num" w:pos="2377"/>
        </w:tabs>
        <w:ind w:left="2377" w:hanging="397"/>
      </w:pPr>
      <w:rPr>
        <w:rFonts w:ascii="Wingdings" w:hAnsi="Wingdings" w:hint="default"/>
      </w:rPr>
    </w:lvl>
    <w:lvl w:ilvl="3" w:tplc="6D9A3FB2">
      <w:start w:val="1"/>
      <w:numFmt w:val="lowerLetter"/>
      <w:lvlText w:val="%4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0539D9"/>
    <w:multiLevelType w:val="hybridMultilevel"/>
    <w:tmpl w:val="8F509540"/>
    <w:lvl w:ilvl="0" w:tplc="19A41E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06C2C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B06165"/>
    <w:multiLevelType w:val="hybridMultilevel"/>
    <w:tmpl w:val="0628652C"/>
    <w:lvl w:ilvl="0" w:tplc="9DF074BE">
      <w:start w:val="1"/>
      <w:numFmt w:val="lowerLetter"/>
      <w:lvlText w:val="%1)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1" w:tplc="1C6841BA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1FB016EE">
      <w:start w:val="1"/>
      <w:numFmt w:val="bullet"/>
      <w:lvlText w:val=""/>
      <w:lvlJc w:val="left"/>
      <w:pPr>
        <w:tabs>
          <w:tab w:val="num" w:pos="2384"/>
        </w:tabs>
        <w:ind w:left="2384" w:hanging="284"/>
      </w:pPr>
      <w:rPr>
        <w:rFonts w:ascii="Wingdings" w:hAnsi="Wingdings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334F"/>
    <w:rsid w:val="001E671C"/>
    <w:rsid w:val="0026565E"/>
    <w:rsid w:val="00400F0C"/>
    <w:rsid w:val="004253AC"/>
    <w:rsid w:val="0084334F"/>
    <w:rsid w:val="009E0103"/>
    <w:rsid w:val="00B5766E"/>
    <w:rsid w:val="00E344E0"/>
    <w:rsid w:val="00F4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3</cp:revision>
  <dcterms:created xsi:type="dcterms:W3CDTF">2013-09-02T01:41:00Z</dcterms:created>
  <dcterms:modified xsi:type="dcterms:W3CDTF">2013-09-02T02:06:00Z</dcterms:modified>
</cp:coreProperties>
</file>