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C7" w:rsidRPr="008349E9" w:rsidRDefault="006A7AC7" w:rsidP="006A7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2ª. ATIVIDADE</w:t>
      </w:r>
    </w:p>
    <w:p w:rsidR="00C55492" w:rsidRPr="00AC17B8" w:rsidRDefault="00C55492" w:rsidP="00BA03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7B8">
        <w:rPr>
          <w:rFonts w:ascii="Times New Roman" w:hAnsi="Times New Roman" w:cs="Times New Roman"/>
          <w:sz w:val="28"/>
          <w:szCs w:val="28"/>
        </w:rPr>
        <w:t>1a.</w:t>
      </w:r>
      <w:proofErr w:type="gramEnd"/>
      <w:r w:rsidRPr="00AC17B8">
        <w:rPr>
          <w:rFonts w:ascii="Times New Roman" w:hAnsi="Times New Roman" w:cs="Times New Roman"/>
          <w:sz w:val="28"/>
          <w:szCs w:val="28"/>
        </w:rPr>
        <w:t xml:space="preserve">) </w:t>
      </w:r>
      <w:r w:rsidRPr="00AC17B8">
        <w:rPr>
          <w:rFonts w:ascii="Times New Roman" w:eastAsia="Times New Roman" w:hAnsi="Times New Roman" w:cs="Times New Roman"/>
          <w:sz w:val="28"/>
          <w:szCs w:val="28"/>
        </w:rPr>
        <w:t xml:space="preserve">Destaque, segundo sua concepção, três das principais funções </w:t>
      </w:r>
      <w:r w:rsidRPr="00AC17B8">
        <w:rPr>
          <w:rFonts w:ascii="Times New Roman" w:hAnsi="Times New Roman" w:cs="Times New Roman"/>
          <w:sz w:val="28"/>
          <w:szCs w:val="28"/>
        </w:rPr>
        <w:t>clássicas do Banco Central n</w:t>
      </w:r>
      <w:r w:rsidR="00BA03B6">
        <w:rPr>
          <w:rFonts w:ascii="Times New Roman" w:hAnsi="Times New Roman" w:cs="Times New Roman"/>
          <w:sz w:val="28"/>
          <w:szCs w:val="28"/>
        </w:rPr>
        <w:t>o controle da moeda na economia.</w:t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  <w:t>(2,00)</w:t>
      </w:r>
    </w:p>
    <w:p w:rsidR="000920BF" w:rsidRDefault="000920BF" w:rsidP="0035430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492" w:rsidRPr="00AC17B8" w:rsidRDefault="00C55492" w:rsidP="00BA03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7B8">
        <w:rPr>
          <w:rFonts w:ascii="Times New Roman" w:hAnsi="Times New Roman" w:cs="Times New Roman"/>
          <w:sz w:val="28"/>
          <w:szCs w:val="28"/>
        </w:rPr>
        <w:t>2ª.)</w:t>
      </w:r>
      <w:proofErr w:type="gramEnd"/>
      <w:r w:rsidRPr="00AC17B8">
        <w:rPr>
          <w:rFonts w:ascii="Times New Roman" w:hAnsi="Times New Roman" w:cs="Times New Roman"/>
          <w:sz w:val="28"/>
          <w:szCs w:val="28"/>
        </w:rPr>
        <w:t xml:space="preserve"> Explique como a política fiscal praticada pelo governo tem a capacidade de impulsionar a economia?</w:t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  <w:t>(2,00)</w:t>
      </w:r>
    </w:p>
    <w:p w:rsidR="00BA03B6" w:rsidRDefault="00BA03B6" w:rsidP="00BA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7B8" w:rsidRPr="00AC17B8" w:rsidRDefault="00C55492" w:rsidP="00BA03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7B8">
        <w:rPr>
          <w:rFonts w:ascii="Times New Roman" w:hAnsi="Times New Roman" w:cs="Times New Roman"/>
          <w:sz w:val="28"/>
          <w:szCs w:val="28"/>
        </w:rPr>
        <w:t>3ª.)</w:t>
      </w:r>
      <w:proofErr w:type="gramEnd"/>
      <w:r w:rsidR="00AC17B8" w:rsidRPr="00AC17B8">
        <w:rPr>
          <w:rFonts w:ascii="Times New Roman" w:hAnsi="Times New Roman" w:cs="Times New Roman"/>
          <w:sz w:val="28"/>
          <w:szCs w:val="28"/>
        </w:rPr>
        <w:t xml:space="preserve"> Conceitue inflação e aponte os significados de inflação de demanda e de custos, bem como os fatores que levam a ocorrência destes tipos de inflação.</w:t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</w:r>
      <w:r w:rsidR="000920BF">
        <w:rPr>
          <w:rFonts w:ascii="Times New Roman" w:hAnsi="Times New Roman" w:cs="Times New Roman"/>
          <w:sz w:val="28"/>
          <w:szCs w:val="28"/>
        </w:rPr>
        <w:tab/>
        <w:t>(2,00)</w:t>
      </w:r>
    </w:p>
    <w:p w:rsidR="00AC17B8" w:rsidRPr="00AC17B8" w:rsidRDefault="00AC17B8" w:rsidP="00AC17B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7B8" w:rsidRDefault="00AC17B8" w:rsidP="00AC17B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7B8">
        <w:rPr>
          <w:rFonts w:ascii="Times New Roman" w:hAnsi="Times New Roman" w:cs="Times New Roman"/>
          <w:sz w:val="28"/>
          <w:szCs w:val="28"/>
        </w:rPr>
        <w:t>4ª.)</w:t>
      </w:r>
      <w:proofErr w:type="gramEnd"/>
      <w:r w:rsidRPr="00AC17B8">
        <w:rPr>
          <w:rFonts w:ascii="Times New Roman" w:hAnsi="Times New Roman" w:cs="Times New Roman"/>
          <w:sz w:val="28"/>
          <w:szCs w:val="28"/>
        </w:rPr>
        <w:t xml:space="preserve"> </w:t>
      </w:r>
      <w:r w:rsidRPr="00AC17B8">
        <w:rPr>
          <w:rFonts w:ascii="Times New Roman" w:eastAsia="Times New Roman" w:hAnsi="Times New Roman" w:cs="Times New Roman"/>
          <w:sz w:val="28"/>
          <w:szCs w:val="28"/>
        </w:rPr>
        <w:t xml:space="preserve">Quais são as funções Organização Mundial do Comércio </w:t>
      </w:r>
      <w:r w:rsidR="00BA03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17B8">
        <w:rPr>
          <w:rFonts w:ascii="Times New Roman" w:eastAsia="Times New Roman" w:hAnsi="Times New Roman" w:cs="Times New Roman"/>
          <w:sz w:val="28"/>
          <w:szCs w:val="28"/>
        </w:rPr>
        <w:t xml:space="preserve"> OMC</w:t>
      </w:r>
      <w:r w:rsidR="00BA03B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0920BF">
        <w:rPr>
          <w:rFonts w:ascii="Times New Roman" w:hAnsi="Times New Roman" w:cs="Times New Roman"/>
          <w:sz w:val="28"/>
          <w:szCs w:val="28"/>
        </w:rPr>
        <w:t>(2,00)</w:t>
      </w:r>
    </w:p>
    <w:p w:rsidR="000920BF" w:rsidRPr="00AC17B8" w:rsidRDefault="000920BF" w:rsidP="00AC17B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7B8" w:rsidRPr="00AC17B8" w:rsidRDefault="00AC17B8" w:rsidP="00AC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17B8">
        <w:rPr>
          <w:rFonts w:ascii="Times New Roman" w:hAnsi="Times New Roman" w:cs="Times New Roman"/>
          <w:sz w:val="28"/>
          <w:szCs w:val="28"/>
        </w:rPr>
        <w:t>5ª.)</w:t>
      </w:r>
      <w:proofErr w:type="gramEnd"/>
      <w:r w:rsidRPr="00AC17B8">
        <w:rPr>
          <w:rFonts w:ascii="Times New Roman" w:hAnsi="Times New Roman" w:cs="Times New Roman"/>
          <w:sz w:val="28"/>
          <w:szCs w:val="28"/>
        </w:rPr>
        <w:t xml:space="preserve"> Faça uma </w:t>
      </w:r>
      <w:r w:rsidRPr="00B55897">
        <w:rPr>
          <w:rFonts w:ascii="Times New Roman" w:hAnsi="Times New Roman" w:cs="Times New Roman"/>
          <w:sz w:val="28"/>
          <w:szCs w:val="28"/>
          <w:u w:val="single"/>
        </w:rPr>
        <w:t>síntese</w:t>
      </w:r>
      <w:r w:rsidR="008650C5" w:rsidRPr="008650C5">
        <w:rPr>
          <w:rFonts w:ascii="Times New Roman" w:hAnsi="Times New Roman" w:cs="Times New Roman"/>
          <w:sz w:val="28"/>
          <w:szCs w:val="28"/>
        </w:rPr>
        <w:t xml:space="preserve"> </w:t>
      </w:r>
      <w:r w:rsidRPr="00AC17B8">
        <w:rPr>
          <w:rFonts w:ascii="Times New Roman" w:hAnsi="Times New Roman" w:cs="Times New Roman"/>
          <w:sz w:val="28"/>
          <w:szCs w:val="28"/>
        </w:rPr>
        <w:t xml:space="preserve">- do </w:t>
      </w:r>
      <w:r w:rsidRPr="00AC17B8">
        <w:rPr>
          <w:rFonts w:ascii="Times New Roman" w:eastAsia="Times New Roman" w:hAnsi="Times New Roman" w:cs="Times New Roman"/>
          <w:sz w:val="28"/>
          <w:szCs w:val="28"/>
        </w:rPr>
        <w:t xml:space="preserve">capítulo 18 “Concorrência </w:t>
      </w:r>
      <w:proofErr w:type="spellStart"/>
      <w:r w:rsidRPr="00AC17B8">
        <w:rPr>
          <w:rFonts w:ascii="Times New Roman" w:eastAsia="Times New Roman" w:hAnsi="Times New Roman" w:cs="Times New Roman"/>
          <w:sz w:val="28"/>
          <w:szCs w:val="28"/>
        </w:rPr>
        <w:t>Schumpeteriana</w:t>
      </w:r>
      <w:proofErr w:type="spellEnd"/>
      <w:r w:rsidRPr="00AC17B8">
        <w:rPr>
          <w:rFonts w:ascii="Times New Roman" w:eastAsia="Times New Roman" w:hAnsi="Times New Roman" w:cs="Times New Roman"/>
          <w:sz w:val="28"/>
          <w:szCs w:val="28"/>
        </w:rPr>
        <w:t xml:space="preserve">” escrito por </w:t>
      </w:r>
      <w:r w:rsidR="004D1F2F">
        <w:rPr>
          <w:rFonts w:ascii="Times New Roman" w:eastAsia="Times New Roman" w:hAnsi="Times New Roman" w:cs="Times New Roman"/>
          <w:sz w:val="28"/>
          <w:szCs w:val="28"/>
        </w:rPr>
        <w:t xml:space="preserve">Mário </w:t>
      </w:r>
      <w:r w:rsidRPr="00AC17B8">
        <w:rPr>
          <w:rFonts w:ascii="Times New Roman" w:eastAsia="Times New Roman" w:hAnsi="Times New Roman" w:cs="Times New Roman"/>
          <w:sz w:val="28"/>
          <w:szCs w:val="28"/>
        </w:rPr>
        <w:t xml:space="preserve">Possas , presente em livro organizado por </w:t>
      </w:r>
      <w:proofErr w:type="spellStart"/>
      <w:r w:rsidRPr="00AC17B8">
        <w:rPr>
          <w:rFonts w:ascii="Times New Roman" w:eastAsia="Times New Roman" w:hAnsi="Times New Roman" w:cs="Times New Roman"/>
          <w:sz w:val="28"/>
          <w:szCs w:val="28"/>
        </w:rPr>
        <w:t>Kupfer</w:t>
      </w:r>
      <w:proofErr w:type="spellEnd"/>
      <w:r w:rsidRPr="00AC17B8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AC17B8">
        <w:rPr>
          <w:rFonts w:ascii="Times New Roman" w:eastAsia="Times New Roman" w:hAnsi="Times New Roman" w:cs="Times New Roman"/>
          <w:sz w:val="28"/>
          <w:szCs w:val="28"/>
        </w:rPr>
        <w:t>Hasenclever</w:t>
      </w:r>
      <w:proofErr w:type="spellEnd"/>
      <w:r w:rsidRPr="00AC17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430A">
        <w:rPr>
          <w:rFonts w:ascii="Times New Roman" w:eastAsia="Times New Roman" w:hAnsi="Times New Roman" w:cs="Times New Roman"/>
          <w:sz w:val="28"/>
          <w:szCs w:val="28"/>
        </w:rPr>
        <w:t xml:space="preserve"> intitulado Economia Industrial, obedecendo o seguinte roteiro:</w:t>
      </w:r>
    </w:p>
    <w:p w:rsidR="00AC17B8" w:rsidRDefault="00870B7E" w:rsidP="00BA0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aluno deve apontar, inicialmente, as diferentes visões da concorrência na teoria econômica, apresentando a noção de concorrência na visão clássica, marxista e neoclássica.</w:t>
      </w:r>
      <w:r w:rsidR="00704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Em seguida, abordar a visão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Schumpeter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sobre concorrência e as formas de manifestação.</w:t>
      </w:r>
      <w:r w:rsidR="0070430A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pós, </w:t>
      </w:r>
      <w:r w:rsidR="0070430A">
        <w:rPr>
          <w:rFonts w:ascii="Times New Roman" w:eastAsia="Times New Roman" w:hAnsi="Times New Roman" w:cs="Times New Roman"/>
          <w:sz w:val="28"/>
          <w:szCs w:val="28"/>
        </w:rPr>
        <w:t xml:space="preserve">passar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para a abordagem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neo-schumpeteriana</w:t>
      </w:r>
      <w:proofErr w:type="spellEnd"/>
      <w:r w:rsidR="00EC7E51">
        <w:rPr>
          <w:rFonts w:ascii="Times New Roman" w:eastAsia="Times New Roman" w:hAnsi="Times New Roman" w:cs="Times New Roman"/>
          <w:sz w:val="28"/>
          <w:szCs w:val="28"/>
        </w:rPr>
        <w:t>, apontando os elementos constitutivos</w:t>
      </w:r>
      <w:r w:rsidR="0070430A">
        <w:rPr>
          <w:rFonts w:ascii="Times New Roman" w:eastAsia="Times New Roman" w:hAnsi="Times New Roman" w:cs="Times New Roman"/>
          <w:sz w:val="28"/>
          <w:szCs w:val="28"/>
        </w:rPr>
        <w:t xml:space="preserve"> desta</w:t>
      </w:r>
      <w:r w:rsidR="00BA03B6">
        <w:rPr>
          <w:rFonts w:ascii="Times New Roman" w:eastAsia="Times New Roman" w:hAnsi="Times New Roman" w:cs="Times New Roman"/>
          <w:sz w:val="28"/>
          <w:szCs w:val="28"/>
        </w:rPr>
        <w:t xml:space="preserve"> linha de interpretação teórica.</w:t>
      </w:r>
      <w:r w:rsidR="000920BF">
        <w:rPr>
          <w:rFonts w:ascii="Times New Roman" w:eastAsia="Times New Roman" w:hAnsi="Times New Roman" w:cs="Times New Roman"/>
          <w:sz w:val="28"/>
          <w:szCs w:val="28"/>
        </w:rPr>
        <w:tab/>
      </w:r>
      <w:r w:rsidR="000920BF">
        <w:rPr>
          <w:rFonts w:ascii="Times New Roman" w:eastAsia="Times New Roman" w:hAnsi="Times New Roman" w:cs="Times New Roman"/>
          <w:sz w:val="28"/>
          <w:szCs w:val="28"/>
        </w:rPr>
        <w:tab/>
      </w:r>
      <w:r w:rsidR="000920BF">
        <w:rPr>
          <w:rFonts w:ascii="Times New Roman" w:eastAsia="Times New Roman" w:hAnsi="Times New Roman" w:cs="Times New Roman"/>
          <w:sz w:val="28"/>
          <w:szCs w:val="28"/>
        </w:rPr>
        <w:tab/>
      </w:r>
      <w:r w:rsidR="000920B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0920B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0920BF">
        <w:rPr>
          <w:rFonts w:ascii="Times New Roman" w:eastAsia="Times New Roman" w:hAnsi="Times New Roman" w:cs="Times New Roman"/>
          <w:sz w:val="28"/>
          <w:szCs w:val="28"/>
        </w:rPr>
        <w:t>2,00)</w:t>
      </w:r>
    </w:p>
    <w:sectPr w:rsidR="00AC17B8" w:rsidSect="00F86FE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0CD" w:rsidRDefault="003960CD" w:rsidP="00D14CCF">
      <w:pPr>
        <w:spacing w:after="0" w:line="240" w:lineRule="auto"/>
      </w:pPr>
      <w:r>
        <w:separator/>
      </w:r>
    </w:p>
  </w:endnote>
  <w:endnote w:type="continuationSeparator" w:id="1">
    <w:p w:rsidR="003960CD" w:rsidRDefault="003960CD" w:rsidP="00D1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2415"/>
      <w:docPartObj>
        <w:docPartGallery w:val="Page Numbers (Bottom of Page)"/>
        <w:docPartUnique/>
      </w:docPartObj>
    </w:sdtPr>
    <w:sdtContent>
      <w:p w:rsidR="00D14CCF" w:rsidRDefault="0086053B">
        <w:pPr>
          <w:pStyle w:val="Rodap"/>
          <w:jc w:val="right"/>
        </w:pPr>
        <w:fldSimple w:instr=" PAGE   \* MERGEFORMAT ">
          <w:r w:rsidR="00BA03B6">
            <w:rPr>
              <w:noProof/>
            </w:rPr>
            <w:t>1</w:t>
          </w:r>
        </w:fldSimple>
      </w:p>
    </w:sdtContent>
  </w:sdt>
  <w:p w:rsidR="00D14CCF" w:rsidRDefault="00D14C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0CD" w:rsidRDefault="003960CD" w:rsidP="00D14CCF">
      <w:pPr>
        <w:spacing w:after="0" w:line="240" w:lineRule="auto"/>
      </w:pPr>
      <w:r>
        <w:separator/>
      </w:r>
    </w:p>
  </w:footnote>
  <w:footnote w:type="continuationSeparator" w:id="1">
    <w:p w:rsidR="003960CD" w:rsidRDefault="003960CD" w:rsidP="00D14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5296"/>
    <w:multiLevelType w:val="hybridMultilevel"/>
    <w:tmpl w:val="3E00F32A"/>
    <w:lvl w:ilvl="0" w:tplc="F50ED1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AC7"/>
    <w:rsid w:val="000920BF"/>
    <w:rsid w:val="00247161"/>
    <w:rsid w:val="0035430B"/>
    <w:rsid w:val="003960CD"/>
    <w:rsid w:val="004D1F2F"/>
    <w:rsid w:val="006A7AC7"/>
    <w:rsid w:val="006D5A44"/>
    <w:rsid w:val="0070430A"/>
    <w:rsid w:val="0086053B"/>
    <w:rsid w:val="008650C5"/>
    <w:rsid w:val="00870B7E"/>
    <w:rsid w:val="00AC17B8"/>
    <w:rsid w:val="00AD30BC"/>
    <w:rsid w:val="00B55897"/>
    <w:rsid w:val="00BA03B6"/>
    <w:rsid w:val="00BA5A4D"/>
    <w:rsid w:val="00C55492"/>
    <w:rsid w:val="00D14CCF"/>
    <w:rsid w:val="00D36636"/>
    <w:rsid w:val="00EC7E51"/>
    <w:rsid w:val="00F8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17B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14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4CCF"/>
  </w:style>
  <w:style w:type="paragraph" w:styleId="Rodap">
    <w:name w:val="footer"/>
    <w:basedOn w:val="Normal"/>
    <w:link w:val="RodapChar"/>
    <w:uiPriority w:val="99"/>
    <w:unhideWhenUsed/>
    <w:rsid w:val="00D14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Daysi</dc:creator>
  <cp:lastModifiedBy>SUPERVISÃO</cp:lastModifiedBy>
  <cp:revision>2</cp:revision>
  <dcterms:created xsi:type="dcterms:W3CDTF">2013-12-12T13:28:00Z</dcterms:created>
  <dcterms:modified xsi:type="dcterms:W3CDTF">2013-12-12T13:28:00Z</dcterms:modified>
</cp:coreProperties>
</file>